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3C6B02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B37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3C6B02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B37A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3C6B02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2B37A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3C6B02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proofErr w:type="gramEnd"/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75243">
        <w:rPr>
          <w:sz w:val="26"/>
          <w:szCs w:val="26"/>
        </w:rPr>
        <w:t>медико-социальной</w:t>
      </w:r>
      <w:proofErr w:type="gramEnd"/>
      <w:r w:rsidRPr="00475243">
        <w:rPr>
          <w:sz w:val="26"/>
          <w:szCs w:val="26"/>
        </w:rPr>
        <w:t xml:space="preserve">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</w:t>
      </w:r>
      <w:proofErr w:type="gramStart"/>
      <w:r w:rsidR="00DB565C" w:rsidRPr="00DB565C">
        <w:rPr>
          <w:sz w:val="26"/>
          <w:szCs w:val="26"/>
        </w:rPr>
        <w:t>в</w:t>
      </w:r>
      <w:proofErr w:type="gramEnd"/>
      <w:r w:rsidR="00DB565C" w:rsidRPr="00DB565C">
        <w:rPr>
          <w:sz w:val="26"/>
          <w:szCs w:val="26"/>
        </w:rPr>
        <w:t xml:space="preserve">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proofErr w:type="gramStart"/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  <w:proofErr w:type="gramEnd"/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обеспечения </w:t>
      </w:r>
      <w:proofErr w:type="gramStart"/>
      <w:r w:rsidRPr="001A63B2">
        <w:rPr>
          <w:sz w:val="26"/>
          <w:szCs w:val="26"/>
        </w:rPr>
        <w:t>контроля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для </w:t>
      </w:r>
      <w:proofErr w:type="gramStart"/>
      <w:r w:rsidR="00F401F0" w:rsidRPr="001A63B2">
        <w:rPr>
          <w:sz w:val="26"/>
          <w:szCs w:val="26"/>
        </w:rPr>
        <w:t>слабовидящих</w:t>
      </w:r>
      <w:proofErr w:type="gramEnd"/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</w:t>
      </w:r>
      <w:proofErr w:type="gramStart"/>
      <w:r w:rsidR="00D068FB" w:rsidRPr="001A63B2">
        <w:rPr>
          <w:sz w:val="26"/>
          <w:szCs w:val="26"/>
        </w:rPr>
        <w:t>для</w:t>
      </w:r>
      <w:proofErr w:type="gramEnd"/>
      <w:r w:rsidR="00D068FB" w:rsidRPr="001A63B2">
        <w:rPr>
          <w:sz w:val="26"/>
          <w:szCs w:val="26"/>
        </w:rPr>
        <w:t xml:space="preserve">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lastRenderedPageBreak/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</w:t>
            </w:r>
            <w:r w:rsidR="000D70C6" w:rsidRPr="001A63B2">
              <w:rPr>
                <w:sz w:val="22"/>
                <w:szCs w:val="22"/>
              </w:rPr>
              <w:lastRenderedPageBreak/>
              <w:t>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A0" w:rsidRDefault="002B37A0" w:rsidP="00E26F70">
      <w:r>
        <w:separator/>
      </w:r>
    </w:p>
  </w:endnote>
  <w:endnote w:type="continuationSeparator" w:id="0">
    <w:p w:rsidR="002B37A0" w:rsidRDefault="002B37A0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02">
          <w:rPr>
            <w:noProof/>
          </w:rPr>
          <w:t>2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A0" w:rsidRDefault="002B37A0" w:rsidP="00E26F70">
      <w:r>
        <w:separator/>
      </w:r>
    </w:p>
  </w:footnote>
  <w:footnote w:type="continuationSeparator" w:id="0">
    <w:p w:rsidR="002B37A0" w:rsidRDefault="002B37A0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37A0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B02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7618-FACD-4EC5-AAAC-5FE7ED11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33</Pages>
  <Words>9910</Words>
  <Characters>56488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Хитрина Алла Георгиевна</cp:lastModifiedBy>
  <cp:revision>28</cp:revision>
  <cp:lastPrinted>2019-01-09T11:15:00Z</cp:lastPrinted>
  <dcterms:created xsi:type="dcterms:W3CDTF">2018-04-26T15:02:00Z</dcterms:created>
  <dcterms:modified xsi:type="dcterms:W3CDTF">2019-01-09T11:29:00Z</dcterms:modified>
</cp:coreProperties>
</file>